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9 (Security)</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567"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2upx6qmm6nh"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tpcjtmy0r452" w:id="1"/>
      <w:bookmarkEnd w:id="1"/>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Short Form Security Requirements</w:t>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Layout w:type="fixed"/>
        <w:tblLook w:val="0400"/>
      </w:tblPr>
      <w:tblGrid>
        <w:gridCol w:w="2453"/>
        <w:gridCol w:w="5565"/>
        <w:tblGridChange w:id="0">
          <w:tblGrid>
            <w:gridCol w:w="2453"/>
            <w:gridCol w:w="5565"/>
          </w:tblGrid>
        </w:tblGridChange>
      </w:tblGrid>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fsg5dud2a3bm"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0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 </w:t>
            </w:r>
          </w:p>
        </w:tc>
        <w:tc>
          <w:tcPr>
            <w:shd w:fill="auto" w:val="clear"/>
          </w:tcPr>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Standards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eojyaucryfju"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ecurity Management Plan</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apr988lbh4lc" w:id="4"/>
      <w:bookmarkEnd w:id="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8aqehnwhstf"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738zhysv2q15"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the Security Management Plan</w:t>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lzf8i5elf12"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wm33t7shcgu"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es4snlg2jg4f"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b1virq4yp6l" w:id="10"/>
      <w:bookmarkEnd w:id="1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of the Security Management Plan</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yexa8t31cb64"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dx9df0he4fdx"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es076vxadyn"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n0gmxtkyx4k5" w:id="14"/>
      <w:bookmarkEnd w:id="1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Security Management Plan</w:t>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e8gmpjhfnjq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hx4t00pumokk"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5nlmyeiiobfp"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w1zdmzxc740y"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m7crppya8si1"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b5cjwfo4gxr"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docwar2dgjc"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art</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B: Long</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031.0" w:type="dxa"/>
        <w:jc w:val="left"/>
        <w:tblInd w:w="1008.0" w:type="dxa"/>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4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5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ky742v6ldf2a" w:id="22"/>
      <w:bookmarkEnd w:id="2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yafwy8jowscq" w:id="23"/>
      <w:bookmarkEnd w:id="2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hjbe7qvr13y8" w:id="24"/>
      <w:bookmarkEnd w:id="24"/>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4xs8dlqbyar" w:id="25"/>
      <w:bookmarkEnd w:id="25"/>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nformation Security Management System (ISMS)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yndjdmz5honv"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bookmarkStart w:colFirst="0" w:colLast="0" w:name="bookmark=id.6c6engfksf79" w:id="27"/>
    <w:bookmarkEnd w:id="27"/>
    <w:p w:rsidR="00000000" w:rsidDel="00000000" w:rsidP="00000000" w:rsidRDefault="00000000" w:rsidRPr="00000000" w14:paraId="0000006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6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Baseline Security Requirements;</w:t>
      </w:r>
    </w:p>
    <w:p w:rsidR="00000000" w:rsidDel="00000000" w:rsidP="00000000" w:rsidRDefault="00000000" w:rsidRPr="00000000" w14:paraId="0000006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6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w:t>
      </w:r>
      <w:hyperlink r:id="rId7">
        <w:r w:rsidDel="00000000" w:rsidR="00000000" w:rsidRPr="00000000">
          <w:rPr>
            <w:rFonts w:ascii="Arial" w:cs="Arial" w:eastAsia="Arial" w:hAnsi="Arial"/>
            <w:b w:val="0"/>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3366f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https://www.cpni.gov.uk/</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HMG Information Assurance Maturity Model and Assurance Framework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w0kwxlkga4y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szp3mxckdxsa"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6tsvhh3qx7gj"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Paragraph 3.6 or of any change to the ISMS shall not relieve the Supplier of its obligations under this Schedule.</w:t>
      </w:r>
    </w:p>
    <w:p w:rsidR="00000000" w:rsidDel="00000000" w:rsidP="00000000" w:rsidRDefault="00000000" w:rsidRPr="00000000" w14:paraId="0000007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0h1d6gqt0zz"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relp4lz57709"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ybg7rug3co08"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0w8e3c98vdw"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required in accordance with paragraph 3.4.3 d, any changes to the Security Policy;</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dkntr1hosheg"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oqnnvgkhfv02"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09o8zbxa4ft"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k58oxsc3ijo3"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myeq5vpwpcnm"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9sz8wvc3nhfx"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xf6x004k273n"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58085togi7l"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b4b88rlaxoir"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A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8xnpvopmvee6"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p>
    <w:p w:rsidR="00000000" w:rsidDel="00000000" w:rsidP="00000000" w:rsidRDefault="00000000" w:rsidRPr="00000000" w14:paraId="000000B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t5e0jg54fl6f" w:id="46"/>
      <w:bookmarkEnd w:id="46"/>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A</w:t>
      </w:r>
      <w:bookmarkStart w:colFirst="0" w:colLast="0" w:name="bookmark=id.u5n3uxw7bn7q" w:id="45"/>
      <w:bookmarkEnd w:id="45"/>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nnex 1: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Baseline security requirements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Handling Classified information</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user devices</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C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D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Ensuring secure communications </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by design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D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Restricting and monitoring access </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9bi7nayce522" w:id="47"/>
      <w:bookmarkEnd w:id="4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 </w:t>
      </w:r>
    </w:p>
    <w:p w:rsidR="00000000" w:rsidDel="00000000" w:rsidP="00000000" w:rsidRDefault="00000000" w:rsidRPr="00000000" w14:paraId="000000E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Annex 2 - Security Management Plan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footerReference r:id="rId13"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bookmark=id.9zlmhc98b7gj" w:id="48"/>
  <w:bookmarkEnd w:id="48"/>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4">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RM6126 - Research &amp; Insights DPS</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v3.0</w:t>
      <w:tab/>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Order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Order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44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80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next w:val="Normal"/>
    <w:link w:val="Heading1Char"/>
    <w:uiPriority w:val="99"/>
    <w:qFormat w:val="1"/>
    <w:rsid w:val="00D3427F"/>
    <w:pPr>
      <w:keepNext w:val="1"/>
      <w:keepLines w:val="1"/>
      <w:numPr>
        <w:numId w:val="92"/>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92"/>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9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9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92"/>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92"/>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92"/>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92"/>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92"/>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Arial" w:cs="Arial" w:eastAsia="Times New Roman" w:hAnsi="Arial"/>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rsid w:val="00D3427F"/>
    <w:pPr>
      <w:keepNext w:val="1"/>
      <w:keepLines w:val="1"/>
      <w:overflowPunct w:val="1"/>
      <w:autoSpaceDE w:val="1"/>
      <w:autoSpaceDN w:val="1"/>
      <w:adjustRightInd w:val="1"/>
      <w:spacing w:after="80" w:before="360" w:line="260" w:lineRule="atLeast"/>
      <w:ind w:left="0"/>
      <w:textAlignment w:val="auto"/>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numPr>
        <w:numId w:val="114"/>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numPr>
        <w:numId w:val="11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numPr>
        <w:numId w:val="113"/>
      </w:numPr>
      <w:overflowPunct w:val="1"/>
      <w:autoSpaceDE w:val="1"/>
      <w:autoSpaceDN w:val="1"/>
      <w:adjustRightInd w:val="1"/>
      <w:spacing w:after="0" w:before="240" w:line="260" w:lineRule="atLeast"/>
      <w:textAlignment w:val="auto"/>
    </w:pPr>
    <w:rPr>
      <w:rFonts w:cstheme="minorBidi" w:eastAsiaTheme="minorHAnsi"/>
      <w:b w:val="1"/>
      <w:sz w:val="20"/>
    </w:rPr>
  </w:style>
  <w:style w:type="paragraph" w:styleId="FFWLevel2" w:customStyle="1">
    <w:name w:val="FFW Level 2"/>
    <w:basedOn w:val="Normal"/>
    <w:uiPriority w:val="4"/>
    <w:qFormat w:val="1"/>
    <w:rsid w:val="00D3427F"/>
    <w:pPr>
      <w:numPr>
        <w:ilvl w:val="1"/>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3" w:customStyle="1">
    <w:name w:val="FFW Level 3"/>
    <w:basedOn w:val="Normal"/>
    <w:uiPriority w:val="4"/>
    <w:qFormat w:val="1"/>
    <w:rsid w:val="00D3427F"/>
    <w:pPr>
      <w:numPr>
        <w:ilvl w:val="2"/>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4" w:customStyle="1">
    <w:name w:val="FFW Level 4"/>
    <w:basedOn w:val="Normal"/>
    <w:uiPriority w:val="5"/>
    <w:qFormat w:val="1"/>
    <w:rsid w:val="00D3427F"/>
    <w:pPr>
      <w:numPr>
        <w:ilvl w:val="3"/>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5" w:customStyle="1">
    <w:name w:val="FFW Level 5"/>
    <w:basedOn w:val="Normal"/>
    <w:uiPriority w:val="5"/>
    <w:qFormat w:val="1"/>
    <w:rsid w:val="00D3427F"/>
    <w:pPr>
      <w:numPr>
        <w:ilvl w:val="4"/>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6" w:customStyle="1">
    <w:name w:val="FFW Level 6"/>
    <w:basedOn w:val="Normal"/>
    <w:uiPriority w:val="5"/>
    <w:qFormat w:val="1"/>
    <w:rsid w:val="00D3427F"/>
    <w:pPr>
      <w:numPr>
        <w:ilvl w:val="5"/>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1" w:customStyle="1">
    <w:name w:val="FFW Manual Number 1"/>
    <w:basedOn w:val="Normal"/>
    <w:uiPriority w:val="9"/>
    <w:qFormat w:val="1"/>
    <w:rsid w:val="00D3427F"/>
    <w:pPr>
      <w:numPr>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2" w:customStyle="1">
    <w:name w:val="FFW Manual Number 2"/>
    <w:basedOn w:val="Normal"/>
    <w:uiPriority w:val="9"/>
    <w:qFormat w:val="1"/>
    <w:rsid w:val="00D3427F"/>
    <w:pPr>
      <w:numPr>
        <w:ilvl w:val="1"/>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3" w:customStyle="1">
    <w:name w:val="FFW Manual Number 3"/>
    <w:basedOn w:val="Normal"/>
    <w:uiPriority w:val="9"/>
    <w:qFormat w:val="1"/>
    <w:rsid w:val="00D3427F"/>
    <w:pPr>
      <w:numPr>
        <w:ilvl w:val="2"/>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4" w:customStyle="1">
    <w:name w:val="FFW Manual Number 4"/>
    <w:basedOn w:val="Normal"/>
    <w:uiPriority w:val="9"/>
    <w:qFormat w:val="1"/>
    <w:rsid w:val="00D3427F"/>
    <w:pPr>
      <w:numPr>
        <w:ilvl w:val="3"/>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5" w:customStyle="1">
    <w:name w:val="FFW Manual Number 5"/>
    <w:basedOn w:val="Normal"/>
    <w:uiPriority w:val="9"/>
    <w:qFormat w:val="1"/>
    <w:rsid w:val="00D3427F"/>
    <w:pPr>
      <w:numPr>
        <w:ilvl w:val="4"/>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6" w:customStyle="1">
    <w:name w:val="FFW Manual Number 6"/>
    <w:basedOn w:val="Normal"/>
    <w:uiPriority w:val="9"/>
    <w:qFormat w:val="1"/>
    <w:rsid w:val="00D3427F"/>
    <w:pPr>
      <w:numPr>
        <w:ilvl w:val="5"/>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NumberedList" w:customStyle="1">
    <w:name w:val="FFW Numbered List"/>
    <w:basedOn w:val="Normal"/>
    <w:uiPriority w:val="30"/>
    <w:qFormat w:val="1"/>
    <w:rsid w:val="00D3427F"/>
    <w:pPr>
      <w:numPr>
        <w:numId w:val="11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val="1"/>
    <w:rsid w:val="00D3427F"/>
    <w:pPr>
      <w:numPr>
        <w:numId w:val="104"/>
      </w:numPr>
      <w:tabs>
        <w:tab w:val="clear" w:pos="794"/>
      </w:tabs>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val="1"/>
    <w:rsid w:val="00D3427F"/>
    <w:pPr>
      <w:numPr>
        <w:numId w:val="10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numPr>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numPr>
        <w:ilvl w:val="1"/>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numPr>
        <w:ilvl w:val="2"/>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numPr>
        <w:ilvl w:val="3"/>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numPr>
        <w:ilvl w:val="4"/>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numPr>
        <w:ilvl w:val="5"/>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05"/>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val="1"/>
    <w:rsid w:val="00D3427F"/>
    <w:pPr>
      <w:numPr>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Appendix" w:customStyle="1">
    <w:name w:val="Appendix"/>
    <w:basedOn w:val="Normal"/>
    <w:uiPriority w:val="39"/>
    <w:semiHidden w:val="1"/>
    <w:qFormat w:val="1"/>
    <w:rsid w:val="00D3427F"/>
    <w:pPr>
      <w:numPr>
        <w:ilvl w:val="1"/>
        <w:numId w:val="107"/>
      </w:numPr>
      <w:overflowPunct w:val="1"/>
      <w:autoSpaceDE w:val="1"/>
      <w:autoSpaceDN w:val="1"/>
      <w:adjustRightInd w:val="1"/>
      <w:spacing w:after="0" w:before="240" w:line="260" w:lineRule="atLeast"/>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numPr>
        <w:ilvl w:val="1"/>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numPr>
        <w:ilvl w:val="2"/>
        <w:numId w:val="10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numPr>
        <w:numId w:val="109"/>
      </w:numPr>
      <w:overflowPunct w:val="1"/>
      <w:autoSpaceDE w:val="1"/>
      <w:autoSpaceDN w:val="1"/>
      <w:adjustRightInd w:val="1"/>
      <w:spacing w:after="0" w:before="240" w:line="260" w:lineRule="atLeast"/>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numPr>
        <w:numId w:val="110"/>
      </w:numPr>
      <w:overflowPunct w:val="1"/>
      <w:autoSpaceDE w:val="1"/>
      <w:autoSpaceDN w:val="1"/>
      <w:adjustRightInd w:val="1"/>
      <w:spacing w:after="0" w:before="240" w:line="260" w:lineRule="atLeast"/>
      <w:textAlignment w:val="auto"/>
    </w:pPr>
    <w:rPr>
      <w:rFonts w:cstheme="minorBidi" w:eastAsiaTheme="minorHAnsi"/>
      <w:b w:val="1"/>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numPr>
        <w:numId w:val="9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numPr>
        <w:numId w:val="11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pPr>
      <w:numPr>
        <w:numId w:val="128"/>
      </w:numPr>
    </w:pPr>
  </w:style>
  <w:style w:type="numbering" w:styleId="1ai">
    <w:name w:val="Outline List 1"/>
    <w:basedOn w:val="NoList"/>
    <w:uiPriority w:val="99"/>
    <w:semiHidden w:val="1"/>
    <w:unhideWhenUsed w:val="1"/>
    <w:rsid w:val="00D3427F"/>
    <w:pPr>
      <w:numPr>
        <w:numId w:val="129"/>
      </w:numPr>
    </w:pPr>
  </w:style>
  <w:style w:type="numbering" w:styleId="ArticleSection">
    <w:name w:val="Outline List 3"/>
    <w:basedOn w:val="NoList"/>
    <w:uiPriority w:val="99"/>
    <w:semiHidden w:val="1"/>
    <w:unhideWhenUsed w:val="1"/>
    <w:rsid w:val="00D3427F"/>
    <w:pPr>
      <w:numPr>
        <w:numId w:val="130"/>
      </w:numPr>
    </w:pPr>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themeShade="0000BF"/>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65f91" w:themeColor="accent1" w:themeShade="0000BF"/>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943634" w:themeColor="accent2" w:themeShade="0000BF"/>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76923c" w:themeColor="accent3" w:themeShade="0000BF"/>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5f497a" w:themeColor="accent4" w:themeShade="0000BF"/>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1849b" w:themeColor="accent5" w:themeShade="0000BF"/>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e36c0a" w:themeColor="accent6" w:themeShade="0000BF"/>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numPr>
        <w:numId w:val="119"/>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numPr>
        <w:numId w:val="120"/>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numPr>
        <w:numId w:val="121"/>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numPr>
        <w:numId w:val="122"/>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numPr>
        <w:numId w:val="123"/>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numPr>
        <w:numId w:val="124"/>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numPr>
        <w:numId w:val="125"/>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numPr>
        <w:numId w:val="126"/>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numPr>
        <w:numId w:val="12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jc w:val="both"/>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line="240" w:lineRule="auto"/>
      <w:jc w:val="both"/>
    </w:pPr>
    <w:rPr>
      <w:rFonts w:ascii="Arial" w:hAnsi="Arial"/>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jc w:val="both"/>
    </w:pPr>
    <w:rPr>
      <w:rFonts w:ascii="Arial" w:cs="Arial" w:eastAsia="Arial" w:hAnsi="Arial"/>
      <w:color w:val="000080"/>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jc w:val="both"/>
    </w:pPr>
    <w:rPr>
      <w:rFonts w:ascii="Arial" w:cs="Arial" w:eastAsia="Arial" w:hAnsi="Arial"/>
      <w:color w:val="ffffff"/>
      <w:sz w:val="20"/>
      <w:szCs w:val="20"/>
      <w:lang w:eastAsia="en-GB"/>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hiItQ3mSxWeHIQ3qUuMGi0KVOQ==">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